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drawing>
          <wp:inline distT="0" distB="0" distL="0" distR="0">
            <wp:extent cx="403860" cy="502920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  <w:sz w:val="36"/>
          <w:szCs w:val="36"/>
        </w:rPr>
        <w:t xml:space="preserve">АДМИНИСТРАЦИЯ МИХАЙЛОВСКОГО 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  <w:sz w:val="36"/>
          <w:szCs w:val="36"/>
        </w:rPr>
        <w:t xml:space="preserve">МУНИЦИПАЛЬНОГО РАЙОНА </w:t>
      </w:r>
    </w:p>
    <w:p>
      <w:pPr>
        <w:pStyle w:val="Normal"/>
        <w:rPr>
          <w:rFonts w:ascii="PT Astra Serif" w:hAnsi="PT Astra Serif"/>
          <w:spacing w:val="80"/>
          <w:sz w:val="32"/>
          <w:szCs w:val="32"/>
        </w:rPr>
      </w:pPr>
      <w:r>
        <w:rPr>
          <w:rFonts w:ascii="PT Astra Serif" w:hAnsi="PT Astra Serif"/>
          <w:spacing w:val="80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pacing w:val="70"/>
          <w:sz w:val="32"/>
          <w:szCs w:val="32"/>
        </w:rPr>
        <w:t>ПОСТАНОВЛЕНИЕ</w:t>
      </w:r>
      <w:r>
        <w:rPr>
          <w:rFonts w:ascii="PT Astra Serif" w:hAnsi="PT Astra Serif"/>
          <w:sz w:val="32"/>
          <w:szCs w:val="32"/>
        </w:rPr>
        <w:t xml:space="preserve"> </w:t>
        <w:br/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                                   с. Михайловка                               № _______________</w:t>
      </w:r>
    </w:p>
    <w:p>
      <w:pPr>
        <w:pStyle w:val="Normal"/>
        <w:rPr>
          <w:rFonts w:ascii="PT Astra Serif" w:hAnsi="PT Astra Serif"/>
          <w:bCs/>
          <w:szCs w:val="26"/>
        </w:rPr>
      </w:pPr>
      <w:r>
        <w:rPr>
          <w:rFonts w:ascii="PT Astra Serif" w:hAnsi="PT Astra Serif"/>
          <w:bCs/>
          <w:szCs w:val="26"/>
        </w:rPr>
      </w:r>
    </w:p>
    <w:p>
      <w:pPr>
        <w:pStyle w:val="Normal"/>
        <w:rPr>
          <w:rFonts w:ascii="PT Astra Serif" w:hAnsi="PT Astra Serif"/>
          <w:bCs/>
          <w:szCs w:val="26"/>
        </w:rPr>
      </w:pPr>
      <w:r>
        <w:rPr>
          <w:rFonts w:ascii="PT Astra Serif" w:hAnsi="PT Astra Serif"/>
          <w:bCs/>
          <w:szCs w:val="26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 внесении изменений в постановление 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администрации Михайловского муниципального района 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</w:rPr>
        <w:t>от 01.02.2021 № 103-па «Об утверждении муниципальной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программы развития образования Михайловского 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</w:rPr>
        <w:t>муниципального района на 2021-2025гг.»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1"/>
        </w:rPr>
        <w:t>В соответствии с Федеральными законами от 29.12.2012 № 273-ФЗ «Об образовании в Российской Федерации»</w:t>
      </w:r>
      <w:r>
        <w:rPr>
          <w:rFonts w:ascii="PT Astra Serif" w:hAnsi="PT Astra Serif"/>
        </w:rPr>
        <w:t>,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на основании решения Думы Михайловского муниципального района от 27.10.2022 № 262 администрация Михайловского муниципального района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ПОСТАНОВЛЯЕТ: </w:t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 гг.» (далее – Программа):</w:t>
      </w:r>
    </w:p>
    <w:p>
      <w:pPr>
        <w:sectPr>
          <w:type w:val="nextPage"/>
          <w:pgSz w:w="11906" w:h="16838"/>
          <w:pgMar w:left="1701" w:right="851" w:gutter="0" w:header="0" w:top="567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widowControl w:val="false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Раздел «Цели Программы» Паспорта Программы изложить в новой редакции: </w:t>
      </w:r>
    </w:p>
    <w:tbl>
      <w:tblPr>
        <w:tblStyle w:val="a9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42"/>
        <w:gridCol w:w="6627"/>
      </w:tblGrid>
      <w:tr>
        <w:trPr/>
        <w:tc>
          <w:tcPr>
            <w:tcW w:w="2942" w:type="dxa"/>
            <w:tcBorders/>
          </w:tcPr>
          <w:p>
            <w:pPr>
              <w:pStyle w:val="Style19"/>
              <w:widowControl/>
              <w:spacing w:before="0" w:after="0"/>
              <w:contextualSpacing/>
              <w:jc w:val="left"/>
              <w:rPr>
                <w:rFonts w:ascii="PT Astra Serif" w:hAnsi="PT Astra Serif"/>
                <w:kern w:val="0"/>
                <w:lang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ru-RU" w:bidi="ar-SA"/>
              </w:rPr>
              <w:t>Цели Программы</w:t>
            </w:r>
          </w:p>
        </w:tc>
        <w:tc>
          <w:tcPr>
            <w:tcW w:w="6627" w:type="dxa"/>
            <w:tcBorders/>
          </w:tcPr>
          <w:p>
            <w:pPr>
              <w:pStyle w:val="1"/>
              <w:widowControl/>
              <w:numPr>
                <w:ilvl w:val="0"/>
                <w:numId w:val="1"/>
              </w:numPr>
              <w:spacing w:before="0" w:after="0"/>
              <w:ind w:left="34" w:firstLine="283"/>
              <w:contextualSpacing/>
              <w:jc w:val="both"/>
              <w:rPr>
                <w:rFonts w:ascii="PT Astra Serif" w:hAnsi="PT Astra Serif"/>
                <w:kern w:val="0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Создание механизмов устойчивого развития муниципальной системы общего образования.</w:t>
            </w:r>
          </w:p>
          <w:p>
            <w:pPr>
              <w:pStyle w:val="1"/>
              <w:widowControl/>
              <w:numPr>
                <w:ilvl w:val="0"/>
                <w:numId w:val="1"/>
              </w:numPr>
              <w:spacing w:before="0" w:after="0"/>
              <w:ind w:left="34" w:firstLine="283"/>
              <w:contextualSpacing/>
              <w:jc w:val="both"/>
              <w:rPr>
                <w:rFonts w:ascii="PT Astra Serif" w:hAnsi="PT Astra Serif"/>
                <w:kern w:val="0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Обеспечение прав ребенка на общедоступное дошкольное образование, защита и укрепление здоровья детей раннего и дошкольного возраста.</w:t>
            </w:r>
          </w:p>
          <w:p>
            <w:pPr>
              <w:pStyle w:val="1"/>
              <w:widowControl/>
              <w:numPr>
                <w:ilvl w:val="0"/>
                <w:numId w:val="1"/>
              </w:numPr>
              <w:spacing w:before="0" w:after="0"/>
              <w:ind w:left="34" w:firstLine="283"/>
              <w:contextualSpacing/>
              <w:jc w:val="both"/>
              <w:rPr>
                <w:rFonts w:ascii="PT Astra Serif" w:hAnsi="PT Astra Serif"/>
                <w:kern w:val="0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личности.</w:t>
            </w:r>
          </w:p>
          <w:p>
            <w:pPr>
              <w:pStyle w:val="1"/>
              <w:widowControl/>
              <w:numPr>
                <w:ilvl w:val="0"/>
                <w:numId w:val="1"/>
              </w:numPr>
              <w:spacing w:before="0" w:after="0"/>
              <w:ind w:left="34" w:firstLine="283"/>
              <w:contextualSpacing/>
              <w:jc w:val="both"/>
              <w:rPr>
                <w:rFonts w:ascii="PT Astra Serif" w:hAnsi="PT Astra Serif"/>
                <w:kern w:val="0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Обеспечение устойчивого развития организации отдыха, оздоровления и занятости детей и подростков в каникулярное время.</w:t>
            </w:r>
          </w:p>
          <w:p>
            <w:pPr>
              <w:pStyle w:val="1"/>
              <w:widowControl/>
              <w:numPr>
                <w:ilvl w:val="0"/>
                <w:numId w:val="1"/>
              </w:numPr>
              <w:spacing w:before="0" w:after="0"/>
              <w:ind w:left="34" w:firstLine="283"/>
              <w:contextualSpacing/>
              <w:jc w:val="both"/>
              <w:rPr>
                <w:rFonts w:ascii="PT Astra Serif" w:hAnsi="PT Astra Serif"/>
                <w:kern w:val="0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Создание единого методического информационного пространства района, способствующего росту методической культуры и компетенции руководителей и педагогов ОУ, апробирование модели методической службы, ориентированной на развитие образования и удовлетворяющей возросшим потребностям методического обеспечения процессов.</w:t>
            </w:r>
          </w:p>
          <w:p>
            <w:pPr>
              <w:pStyle w:val="1"/>
              <w:widowControl/>
              <w:numPr>
                <w:ilvl w:val="0"/>
                <w:numId w:val="1"/>
              </w:numPr>
              <w:spacing w:before="0" w:after="0"/>
              <w:ind w:left="34" w:firstLine="283"/>
              <w:contextualSpacing/>
              <w:jc w:val="both"/>
              <w:rPr>
                <w:rFonts w:ascii="PT Astra Serif" w:hAnsi="PT Astra Serif"/>
                <w:kern w:val="0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Обеспечить достижение необходимого уровня развития сети образования.</w:t>
            </w:r>
          </w:p>
        </w:tc>
      </w:tr>
    </w:tbl>
    <w:p>
      <w:pPr>
        <w:pStyle w:val="Normal"/>
        <w:spacing w:lineRule="auto" w:line="360" w:before="0" w:after="0"/>
        <w:ind w:firstLine="708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Раздел «Задачи программы» Паспорта Программы изложить в новой редакции: </w:t>
      </w:r>
    </w:p>
    <w:tbl>
      <w:tblPr>
        <w:tblW w:w="934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08"/>
        <w:gridCol w:w="6735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cl"/>
              <w:widowControl w:val="false"/>
              <w:spacing w:lineRule="auto" w:line="254" w:beforeAutospacing="0" w:before="0" w:afterAutospacing="0" w:after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1) Совершенствование материально-технической базы общеобразовательных учреждений;</w:t>
            </w:r>
          </w:p>
          <w:p>
            <w:pPr>
              <w:pStyle w:val="Text1cl"/>
              <w:widowControl w:val="false"/>
              <w:spacing w:lineRule="auto" w:line="254" w:beforeAutospacing="0" w:before="0" w:afterAutospacing="0" w:after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2) Информационное обеспечение общеобразовательных учреждений;</w:t>
            </w:r>
          </w:p>
          <w:p>
            <w:pPr>
              <w:pStyle w:val="Text1cl"/>
              <w:widowControl w:val="false"/>
              <w:spacing w:lineRule="auto" w:line="254" w:beforeAutospacing="0" w:before="0" w:afterAutospacing="0" w:after="0"/>
              <w:ind w:firstLine="313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3) Обеспечение пожарной и антитеррористической безопасности общеобразовательных учреждений;</w:t>
            </w:r>
          </w:p>
          <w:p>
            <w:pPr>
              <w:pStyle w:val="Text1cl"/>
              <w:widowControl w:val="false"/>
              <w:spacing w:lineRule="auto" w:line="254" w:beforeAutospacing="0" w:before="0" w:afterAutospacing="0" w:after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4) Обеспечение доступности, совершенствование содержания технологий школьного образования;</w:t>
            </w:r>
          </w:p>
          <w:p>
            <w:pPr>
              <w:pStyle w:val="1"/>
              <w:widowControl w:val="false"/>
              <w:spacing w:lineRule="auto" w:line="254"/>
              <w:ind w:left="0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5)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>
            <w:pPr>
              <w:pStyle w:val="1"/>
              <w:widowControl w:val="false"/>
              <w:spacing w:lineRule="auto" w:line="254"/>
              <w:ind w:left="0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6) Сохранение развития и стабильности функционирования дошкольных образовательных учреждений на территории Михайловского муниципального района</w:t>
            </w:r>
          </w:p>
          <w:p>
            <w:pPr>
              <w:pStyle w:val="1"/>
              <w:widowControl w:val="false"/>
              <w:spacing w:lineRule="auto" w:line="254"/>
              <w:ind w:left="0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7) Модернизация материально-технической базы дошкольных образовательных учреждений;</w:t>
            </w:r>
          </w:p>
          <w:p>
            <w:pPr>
              <w:pStyle w:val="1"/>
              <w:widowControl w:val="false"/>
              <w:spacing w:lineRule="auto" w:line="254"/>
              <w:ind w:left="0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8) Информационное обеспечение дошкольного образования;</w:t>
            </w:r>
          </w:p>
          <w:p>
            <w:pPr>
              <w:pStyle w:val="1"/>
              <w:widowControl w:val="false"/>
              <w:spacing w:lineRule="auto" w:line="254"/>
              <w:ind w:left="0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9) Обеспечение пожарной и антитеррористической безопасности учреждений дошкольного образования;</w:t>
            </w:r>
          </w:p>
          <w:p>
            <w:pPr>
              <w:pStyle w:val="1"/>
              <w:widowControl w:val="false"/>
              <w:spacing w:lineRule="auto" w:line="254"/>
              <w:ind w:left="0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10) Обеспечение условий для полноценного питания детей дошкольного возраста;</w:t>
            </w:r>
          </w:p>
          <w:p>
            <w:pPr>
              <w:pStyle w:val="1"/>
              <w:widowControl w:val="false"/>
              <w:spacing w:lineRule="auto" w:line="254"/>
              <w:ind w:left="0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11) Обеспечение доступности, совершенствование содержания технологий дошкольного образования;</w:t>
            </w:r>
          </w:p>
          <w:p>
            <w:pPr>
              <w:pStyle w:val="1"/>
              <w:widowControl w:val="false"/>
              <w:spacing w:lineRule="auto" w:line="254"/>
              <w:ind w:left="0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12) 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13) Включение учреждений дополнительного образования детей в систему оптимизации сети образовательных учреждений района.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14) 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15) Обеспечение социально-педагогической поддержки детей «группы риска».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16) 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17) Разработка образовательных программ нового поколения, направленных на развитие инновационной деятельности, информационных технологий.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18)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>
            <w:pPr>
              <w:pStyle w:val="Normal"/>
              <w:widowControl w:val="false"/>
              <w:spacing w:lineRule="auto" w:line="254"/>
              <w:ind w:left="317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техническая;</w:t>
            </w:r>
          </w:p>
          <w:p>
            <w:pPr>
              <w:pStyle w:val="Normal"/>
              <w:widowControl w:val="false"/>
              <w:spacing w:lineRule="auto" w:line="254"/>
              <w:ind w:left="317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естественно-научная;</w:t>
            </w:r>
          </w:p>
          <w:p>
            <w:pPr>
              <w:pStyle w:val="Normal"/>
              <w:widowControl w:val="false"/>
              <w:spacing w:lineRule="auto" w:line="254"/>
              <w:ind w:left="317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физкультурно-спортивная;</w:t>
            </w:r>
          </w:p>
          <w:p>
            <w:pPr>
              <w:pStyle w:val="Normal"/>
              <w:widowControl w:val="false"/>
              <w:spacing w:lineRule="auto" w:line="254"/>
              <w:ind w:left="317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художественная;</w:t>
            </w:r>
          </w:p>
          <w:p>
            <w:pPr>
              <w:pStyle w:val="Normal"/>
              <w:widowControl w:val="false"/>
              <w:spacing w:lineRule="auto" w:line="254"/>
              <w:ind w:left="317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туристско-краеведческая;</w:t>
            </w:r>
          </w:p>
          <w:p>
            <w:pPr>
              <w:pStyle w:val="Normal"/>
              <w:widowControl w:val="false"/>
              <w:spacing w:lineRule="auto" w:line="254"/>
              <w:ind w:left="317" w:hang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социально-педагогическая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19) Обеспечение права каждого школьника на полноценный отдых в каникулярное время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20) Развитие разнообразных форм организации отдыха, оздоровления и занятости детей и подростков;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21) 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22) Обеспечить качественно новое методическое сопровождение деятельности педагогических кадров по реализации национального проекта «Образование».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23) Совершенствовать работу по распределению и обобщению передового педагогического опыта.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24) Включить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25) Создание оптимальной модели сетевой организации методического сопровождения ФГОС в начальном общем образовании.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26) Выявление, обобщение передового и инновационного опыта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27) организация системы мониторинговых исследований, состояния процессов в модернизации МСО.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28) Создание системы методического сопровождения педагогических работников и руководящих кадров ОУ по организации инновационной деятельности.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29) Организация методического сопровождения педагогов школ в подготовке и проведении государственной итоговой аттестации (в форме ЕГЭ и ОГЭ).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30) Создание системы непрерывного повышения квалификации педагогических и руководящих работников района.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31)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33) Повышение качества образования в образовательных организациях района.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34)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35) Создание условий для закрепления педагогических кадров в образовательных организациях.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36)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37) Усиление профориентационной работы по педагогической направленности.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38) Обеспечение мер социальной поддержки педагогическим кадрам.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39) Реализация образовательными учреждениями проектов, которые осуществляются в рамках инициативного бюджетирования по направлению «Твой проект».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40) Поддержание в надлежащем состоянии зданий и сооружений образовательных учреждений.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Раздел «Ожидаемые результаты реализации Программы» Паспорта Программы изложить в новой редакции: 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660"/>
        <w:gridCol w:w="6909"/>
      </w:tblGrid>
      <w:tr>
        <w:trPr>
          <w:trHeight w:val="55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1) 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2) увеличение доли обучающихся по федеральным государственным образовательным стандартам (до 100%);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3) охват педагогов,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организациях, млн. чел;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4) вовлечение учителей в возрасте до 35 лет в различные формы поддержки сопровождения в первые три года работы в Приморском крае, к числу учителей, работающих в данном муниципальном образовании;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5) рост обучающихся сдавших ЕГЭ по русскому языку без пересдачи среди участвующих в ЕГЭ по данным предметам, процент;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6) сохранение 100-процентной доступности дошкольного образования для детей в возрасте от 3 до 7 лет;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7) охват образовательными программами дополнительного образования детей в возрасте от 5 до 18 лет (включительно), в общей численности детей этого возраста к 2025 году - до 85 процентов, в том числе за счет развития программ дополнительного образования;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8) охват детей в возрасте от 5 до 18 лет, участвующих в различных конкурсах регионального, всероссийского, международного уровней (в т.ч. ВсОШ) от общей численности детей указанного возраста, процент;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/>
                <w:sz w:val="24"/>
                <w:szCs w:val="24"/>
              </w:rPr>
              <w:t>9) проведение открытых онлайн-уроков, реализуемых с учетом опыта цикла открытых уроков «ПроеКТОрия», человек;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10) охват детей организованным отдыхом и оздоровлением в общей численности детей в общеобразовательных учреждениях;</w:t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11) выполнение дорожной карты в части значения показателей средней заработной платы педагогических работников на 2021 год, в рублях</w:t>
            </w:r>
          </w:p>
          <w:p>
            <w:pPr>
              <w:pStyle w:val="Normal"/>
              <w:widowControl w:val="false"/>
              <w:spacing w:before="0" w:after="0"/>
              <w:ind w:firstLine="438"/>
              <w:contextualSpacing w:val="false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sz w:val="24"/>
                <w:szCs w:val="24"/>
              </w:rPr>
              <w:t>12) обеспечение детей и подростков образовательных учреждений оптимальным питанием, адекватным возрастным и физиологическим потребностям детей и подростков в пищевых веществах и энергии;</w:t>
            </w:r>
          </w:p>
          <w:p>
            <w:pPr>
              <w:pStyle w:val="Normal"/>
              <w:widowControl w:val="false"/>
              <w:ind w:firstLine="45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13) систематическое повышение квалификации педагогических кадров; 100% - прохождение курсовой подготовки. Дополнение традиционных форм повышения квалификации (курсовая подготовка, творческие конкурсы (Педагог года), фестивали (День учителя), научно-практическая конференция);</w:t>
            </w:r>
          </w:p>
          <w:p>
            <w:pPr>
              <w:pStyle w:val="Normal"/>
              <w:widowControl w:val="false"/>
              <w:ind w:firstLine="51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14) рост показателей оснащенности ОУ компьютерами, отвечающим требованиям ОП;</w:t>
            </w:r>
          </w:p>
          <w:p>
            <w:pPr>
              <w:pStyle w:val="Normal"/>
              <w:widowControl w:val="false"/>
              <w:ind w:firstLine="51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15) рост количества педагогов первой и высшей квалификационной категории, процент</w:t>
            </w:r>
          </w:p>
          <w:p>
            <w:pPr>
              <w:pStyle w:val="Normal"/>
              <w:widowControl w:val="false"/>
              <w:ind w:firstLine="51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16) улучшение состояния зданий и сооружений образовательных учреждений.</w:t>
            </w:r>
          </w:p>
        </w:tc>
      </w:tr>
    </w:tbl>
    <w:p>
      <w:pPr>
        <w:pStyle w:val="Normal"/>
        <w:spacing w:lineRule="auto" w:line="360" w:before="0" w:after="0"/>
        <w:ind w:firstLine="708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ind w:firstLine="708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>
      <w:pPr>
        <w:pStyle w:val="Normal"/>
        <w:spacing w:lineRule="auto" w:line="360" w:before="0" w:after="0"/>
        <w:ind w:firstLine="708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Контроль над исполнением данного постановления возложить на начальника управления по вопросам образования администрации муниципального района Чепала А.Ф.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Глава Михайловского муниципального района – </w:t>
      </w:r>
    </w:p>
    <w:p>
      <w:pPr>
        <w:pStyle w:val="Normal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Глава администрации района                                                       В.В. Архипов</w:t>
      </w:r>
    </w:p>
    <w:sectPr>
      <w:headerReference w:type="default" r:id="rId3"/>
      <w:type w:val="nextPage"/>
      <w:pgSz w:w="11906" w:h="16838"/>
      <w:pgMar w:left="1701" w:right="851" w:gutter="0" w:header="51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DejaVu Sans">
    <w:charset w:val="01"/>
    <w:family w:val="swiss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03179697"/>
    </w:sdtPr>
    <w:sdtContent>
      <w:p>
        <w:pPr>
          <w:pStyle w:val="Style2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9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5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29d6"/>
    <w:pPr>
      <w:widowControl/>
      <w:bidi w:val="0"/>
      <w:spacing w:lineRule="auto" w:line="240" w:before="0" w:after="0"/>
      <w:contextualSpacing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90862"/>
    <w:rPr>
      <w:rFonts w:ascii="Arial" w:hAnsi="Arial" w:eastAsia="Times New Roman" w:cs="Arial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171e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0171e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7" w:customStyle="1">
    <w:name w:val="Основной текст Знак"/>
    <w:basedOn w:val="DefaultParagraphFont"/>
    <w:qFormat/>
    <w:rsid w:val="006a39e1"/>
    <w:rPr>
      <w:rFonts w:ascii="Times New Roman" w:hAnsi="Times New Roman" w:eastAsia="Times New Roman" w:cs="Times New Roman"/>
      <w:spacing w:val="-5"/>
      <w:sz w:val="28"/>
      <w:szCs w:val="28"/>
      <w:lang w:val="x-none" w:eastAsia="x-non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contextualSpacing w:val="false"/>
    </w:pPr>
    <w:rPr>
      <w:rFonts w:ascii="DejaVu Sans" w:hAnsi="DejaVu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Style17"/>
    <w:rsid w:val="006a39e1"/>
    <w:pPr/>
    <w:rPr>
      <w:spacing w:val="-5"/>
      <w:lang w:val="x-none" w:eastAsia="x-none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  <w:contextualSpacing w:val="false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Абзац списка1"/>
    <w:basedOn w:val="Normal"/>
    <w:qFormat/>
    <w:rsid w:val="00b629d6"/>
    <w:pPr>
      <w:ind w:left="720" w:hanging="0"/>
    </w:pPr>
    <w:rPr>
      <w:rFonts w:eastAsia="Calibri"/>
    </w:rPr>
  </w:style>
  <w:style w:type="paragraph" w:styleId="Text1cl" w:customStyle="1">
    <w:name w:val="text1cl"/>
    <w:basedOn w:val="Normal"/>
    <w:qFormat/>
    <w:rsid w:val="00b629d6"/>
    <w:pPr>
      <w:spacing w:beforeAutospacing="1" w:afterAutospacing="1"/>
      <w:contextualSpacing/>
    </w:pPr>
    <w:rPr>
      <w:rFonts w:eastAsia="Calib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90862"/>
    <w:pPr/>
    <w:rPr>
      <w:rFonts w:ascii="Arial" w:hAnsi="Arial" w:cs="Arial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0171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unhideWhenUsed/>
    <w:rsid w:val="000171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56280"/>
    <w:pPr>
      <w:ind w:left="708" w:hanging="0"/>
    </w:pPr>
    <w:rPr/>
  </w:style>
  <w:style w:type="paragraph" w:styleId="NormalWeb">
    <w:name w:val="Normal (Web)"/>
    <w:basedOn w:val="Normal"/>
    <w:qFormat/>
    <w:rsid w:val="00b0473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B752-F846-40DF-99D1-6211031F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Application>LibreOffice/7.3.7.2$Linux_X86_64 LibreOffice_project/30$Build-2</Application>
  <AppVersion>15.0000</AppVersion>
  <Pages>6</Pages>
  <Words>1154</Words>
  <Characters>9349</Characters>
  <CharactersWithSpaces>10782</CharactersWithSpaces>
  <Paragraphs>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2022-06-08T02:46:00Z</dcterms:created>
  <dc:creator>User</dc:creator>
  <dc:description/>
  <dc:language>ru-RU</dc:language>
  <cp:lastModifiedBy/>
  <cp:lastPrinted>2022-12-19T02:13:00Z</cp:lastPrinted>
  <dcterms:modified xsi:type="dcterms:W3CDTF">2022-12-19T15:24:28Z</dcterms:modified>
  <cp:revision>293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